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B" w:rsidRDefault="00265D91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0C00AB" w:rsidRDefault="001746D1">
      <w:pPr>
        <w:pStyle w:val="afb"/>
      </w:pPr>
      <w:hyperlink r:id="rId5" w:history="1">
        <w:r w:rsidR="00265D91">
          <w:rPr>
            <w:rStyle w:val="a4"/>
          </w:rPr>
          <w:t>Постановлением</w:t>
        </w:r>
      </w:hyperlink>
      <w:r w:rsidR="00265D91">
        <w:t xml:space="preserve"> Правительства Самарской области от 22 июля 2015 г. N 448 наименование настоящего постановления изложено в новой редакции, </w:t>
      </w:r>
      <w:hyperlink r:id="rId6" w:history="1">
        <w:r w:rsidR="00265D91">
          <w:rPr>
            <w:rStyle w:val="a4"/>
          </w:rPr>
          <w:t>вступающей в силу</w:t>
        </w:r>
      </w:hyperlink>
      <w:r w:rsidR="00265D91">
        <w:t xml:space="preserve"> со дня </w:t>
      </w:r>
      <w:hyperlink r:id="rId7" w:history="1">
        <w:r w:rsidR="00265D91">
          <w:rPr>
            <w:rStyle w:val="a4"/>
          </w:rPr>
          <w:t>официального опубликования</w:t>
        </w:r>
      </w:hyperlink>
      <w:r w:rsidR="00265D91">
        <w:t xml:space="preserve"> названного постановления и распространяющей свое действие на отношения, возникшие с 1 июля 2015 г.</w:t>
      </w:r>
    </w:p>
    <w:p w:rsidR="000C00AB" w:rsidRDefault="001746D1">
      <w:pPr>
        <w:pStyle w:val="afb"/>
      </w:pPr>
      <w:hyperlink r:id="rId8" w:history="1">
        <w:r w:rsidR="00265D91">
          <w:rPr>
            <w:rStyle w:val="a4"/>
          </w:rPr>
          <w:t>См. текст наименования в предыдущей редакции</w:t>
        </w:r>
      </w:hyperlink>
    </w:p>
    <w:p w:rsidR="000C00AB" w:rsidRDefault="00265D91">
      <w:pPr>
        <w:pStyle w:val="1"/>
      </w:pPr>
      <w:r>
        <w:t>Постановление Правительства Самарской области от 4 марта 2009 г. N 71</w:t>
      </w:r>
      <w:r>
        <w:br/>
        <w:t>"О порядке предоставления за счет средств областного бюджета Губернских премий и грантов в области науки и техники"+</w:t>
      </w:r>
    </w:p>
    <w:p w:rsidR="000C00AB" w:rsidRDefault="000C00AB"/>
    <w:p w:rsidR="000C00AB" w:rsidRDefault="00265D91">
      <w:pPr>
        <w:pStyle w:val="afa"/>
        <w:rPr>
          <w:color w:val="000000"/>
          <w:sz w:val="16"/>
          <w:szCs w:val="16"/>
        </w:rPr>
      </w:pPr>
      <w:bookmarkStart w:id="1" w:name="sub_7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C00AB" w:rsidRDefault="00265D91">
      <w:pPr>
        <w:pStyle w:val="afb"/>
      </w:pPr>
      <w:r>
        <w:fldChar w:fldCharType="begin"/>
      </w:r>
      <w:r>
        <w:instrText>HYPERLINK "garantF1://8263992.12"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Самарской области от 2 апреля 2014 г. N 170 преамбула настоящего постановления изложена в новой редакции</w:t>
      </w:r>
    </w:p>
    <w:p w:rsidR="000C00AB" w:rsidRDefault="001746D1">
      <w:pPr>
        <w:pStyle w:val="afb"/>
      </w:pPr>
      <w:hyperlink r:id="rId9" w:history="1">
        <w:r w:rsidR="00265D91">
          <w:rPr>
            <w:rStyle w:val="a4"/>
          </w:rPr>
          <w:t>См. те</w:t>
        </w:r>
        <w:proofErr w:type="gramStart"/>
        <w:r w:rsidR="00265D91">
          <w:rPr>
            <w:rStyle w:val="a4"/>
          </w:rPr>
          <w:t>кст пр</w:t>
        </w:r>
        <w:proofErr w:type="gramEnd"/>
        <w:r w:rsidR="00265D91">
          <w:rPr>
            <w:rStyle w:val="a4"/>
          </w:rPr>
          <w:t>еамбулы в предыдущей редакции</w:t>
        </w:r>
      </w:hyperlink>
    </w:p>
    <w:p w:rsidR="000C00AB" w:rsidRDefault="00265D91">
      <w:r>
        <w:t xml:space="preserve">В соответствии со </w:t>
      </w:r>
      <w:hyperlink r:id="rId10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Федерации, </w:t>
      </w:r>
      <w:hyperlink r:id="rId11" w:history="1">
        <w:r>
          <w:rPr>
            <w:rStyle w:val="a4"/>
          </w:rPr>
          <w:t>Законом</w:t>
        </w:r>
      </w:hyperlink>
      <w:r>
        <w:t xml:space="preserve"> Самарской области "О Губернских премиях и грантах в области науки, техники, культуры и искусства" Правительство Самарской области постановляет:</w:t>
      </w:r>
    </w:p>
    <w:p w:rsidR="000C00AB" w:rsidRDefault="00265D91">
      <w:pPr>
        <w:pStyle w:val="afa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C00AB" w:rsidRDefault="00265D91">
      <w:pPr>
        <w:pStyle w:val="afb"/>
      </w:pPr>
      <w:r>
        <w:fldChar w:fldCharType="begin"/>
      </w:r>
      <w:r>
        <w:instrText>HYPERLINK "garantF1://8282702.2023"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Самарской области от 22 июля 2015 г. N 448 пункт 1 настоящего постановления изложен в новой редакции,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и распространяющей свое действие на отношения, возникшие с 1 июля 2015 г.</w:t>
      </w:r>
    </w:p>
    <w:p w:rsidR="000C00AB" w:rsidRDefault="001746D1">
      <w:pPr>
        <w:pStyle w:val="afb"/>
      </w:pPr>
      <w:hyperlink r:id="rId14" w:history="1">
        <w:r w:rsidR="00265D91">
          <w:rPr>
            <w:rStyle w:val="a4"/>
          </w:rPr>
          <w:t>См. текст пункта в предыдущей редакции</w:t>
        </w:r>
      </w:hyperlink>
    </w:p>
    <w:p w:rsidR="000C00AB" w:rsidRDefault="00265D91">
      <w:r>
        <w:t>1. Утвердить прилагаемые:</w:t>
      </w:r>
    </w:p>
    <w:p w:rsidR="000C00AB" w:rsidRDefault="001746D1">
      <w:hyperlink w:anchor="sub_2000" w:history="1">
        <w:r w:rsidR="00265D91">
          <w:rPr>
            <w:rStyle w:val="a4"/>
          </w:rPr>
          <w:t>Порядок</w:t>
        </w:r>
      </w:hyperlink>
      <w:r w:rsidR="00265D91">
        <w:t xml:space="preserve"> предоставления за счет средств областного бюджета Губернских премий в области науки и техники;</w:t>
      </w:r>
    </w:p>
    <w:p w:rsidR="000C00AB" w:rsidRDefault="001746D1">
      <w:hyperlink w:anchor="sub_3000" w:history="1">
        <w:r w:rsidR="00265D91">
          <w:rPr>
            <w:rStyle w:val="a4"/>
          </w:rPr>
          <w:t>Порядок</w:t>
        </w:r>
      </w:hyperlink>
      <w:r w:rsidR="00265D91">
        <w:t xml:space="preserve"> предоставления за счет средств областного бюджета Губернских грантов в области науки и техники.</w:t>
      </w:r>
    </w:p>
    <w:p w:rsidR="000C00AB" w:rsidRDefault="00265D91">
      <w:pPr>
        <w:pStyle w:val="afa"/>
        <w:rPr>
          <w:color w:val="000000"/>
          <w:sz w:val="16"/>
          <w:szCs w:val="16"/>
        </w:rPr>
      </w:pPr>
      <w:bookmarkStart w:id="3" w:name="sub_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C00AB" w:rsidRDefault="00265D91">
      <w:pPr>
        <w:pStyle w:val="afb"/>
      </w:pPr>
      <w:r>
        <w:fldChar w:fldCharType="begin"/>
      </w:r>
      <w:r>
        <w:instrText>HYPERLINK "garantF1://8255925.13"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Самарской области от 26 февраля 2013 г. N 56 в пункт 2 настоящего постановления внесены изменения</w:t>
      </w:r>
    </w:p>
    <w:p w:rsidR="000C00AB" w:rsidRDefault="001746D1">
      <w:pPr>
        <w:pStyle w:val="afb"/>
      </w:pPr>
      <w:hyperlink r:id="rId15" w:history="1">
        <w:r w:rsidR="00265D91">
          <w:rPr>
            <w:rStyle w:val="a4"/>
          </w:rPr>
          <w:t>См. текст пункта в предыдущей редакции</w:t>
        </w:r>
      </w:hyperlink>
    </w:p>
    <w:p w:rsidR="000C00AB" w:rsidRDefault="00265D91">
      <w:r>
        <w:t xml:space="preserve">2. Контроль за выполнением настоящего постановления возложить </w:t>
      </w:r>
      <w:proofErr w:type="gramStart"/>
      <w:r>
        <w:t>на</w:t>
      </w:r>
      <w:proofErr w:type="gramEnd"/>
      <w:r>
        <w:t xml:space="preserve"> министерство образования и науки Самарской области (</w:t>
      </w:r>
      <w:proofErr w:type="spellStart"/>
      <w:r>
        <w:t>Пылева</w:t>
      </w:r>
      <w:proofErr w:type="spellEnd"/>
      <w:r>
        <w:t>).</w:t>
      </w:r>
    </w:p>
    <w:p w:rsidR="000C00AB" w:rsidRDefault="00265D91">
      <w:bookmarkStart w:id="4" w:name="sub_3"/>
      <w:r>
        <w:t xml:space="preserve">3. </w:t>
      </w:r>
      <w:hyperlink r:id="rId1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0C00AB" w:rsidRDefault="00265D91">
      <w:bookmarkStart w:id="5" w:name="sub_4"/>
      <w:bookmarkEnd w:id="4"/>
      <w:r>
        <w:t xml:space="preserve">4. Настоящее постановление вступает в силу по истечении десяти дней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C00AB" w:rsidRDefault="000C00A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C00A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00AB" w:rsidRDefault="00265D91">
            <w:pPr>
              <w:pStyle w:val="afff0"/>
            </w:pPr>
            <w:proofErr w:type="spellStart"/>
            <w:r>
              <w:t>И.о</w:t>
            </w:r>
            <w:proofErr w:type="spellEnd"/>
            <w:r>
              <w:t>. Губернатора -</w:t>
            </w:r>
            <w:r>
              <w:br/>
              <w:t>председателя Правительства</w:t>
            </w:r>
            <w:r>
              <w:br/>
              <w:t>Самарской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00AB" w:rsidRDefault="00265D91">
            <w:pPr>
              <w:pStyle w:val="aff7"/>
              <w:jc w:val="right"/>
            </w:pPr>
            <w:r>
              <w:t>А.П. Нефедов</w:t>
            </w:r>
          </w:p>
        </w:tc>
      </w:tr>
    </w:tbl>
    <w:p w:rsidR="000C00AB" w:rsidRDefault="000C00AB"/>
    <w:p w:rsidR="000C00AB" w:rsidRDefault="00265D91">
      <w:pPr>
        <w:pStyle w:val="1"/>
      </w:pPr>
      <w:bookmarkStart w:id="6" w:name="sub_1000"/>
      <w:r>
        <w:t>Порядок</w:t>
      </w:r>
      <w:r>
        <w:br/>
        <w:t xml:space="preserve">предоставления за счет средств областного бюджета </w:t>
      </w:r>
      <w:r>
        <w:br/>
        <w:t>Губернских грантов (субсидий) в области науки и техники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Самарской области</w:t>
      </w:r>
      <w:r>
        <w:br/>
        <w:t>от 4 марта 2009 N 71)</w:t>
      </w:r>
    </w:p>
    <w:bookmarkEnd w:id="6"/>
    <w:p w:rsidR="000C00AB" w:rsidRDefault="000C00AB"/>
    <w:p w:rsidR="000C00AB" w:rsidRDefault="001746D1">
      <w:hyperlink r:id="rId18" w:history="1">
        <w:r w:rsidR="00265D91">
          <w:rPr>
            <w:rStyle w:val="a4"/>
          </w:rPr>
          <w:t>Утратил силу</w:t>
        </w:r>
      </w:hyperlink>
      <w:r w:rsidR="00265D91">
        <w:t xml:space="preserve"> с 1 июля 2015 г.</w:t>
      </w:r>
    </w:p>
    <w:p w:rsidR="000C00AB" w:rsidRDefault="00265D9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C00AB" w:rsidRDefault="00265D91">
      <w:pPr>
        <w:pStyle w:val="afb"/>
      </w:pPr>
      <w:bookmarkStart w:id="7" w:name="sub_509253376"/>
      <w:r>
        <w:t xml:space="preserve">См. текст </w:t>
      </w:r>
      <w:hyperlink r:id="rId19" w:history="1">
        <w:r>
          <w:rPr>
            <w:rStyle w:val="a4"/>
          </w:rPr>
          <w:t>Порядка</w:t>
        </w:r>
      </w:hyperlink>
    </w:p>
    <w:bookmarkEnd w:id="7"/>
    <w:p w:rsidR="000C00AB" w:rsidRDefault="000C00AB">
      <w:pPr>
        <w:pStyle w:val="afb"/>
      </w:pPr>
    </w:p>
    <w:bookmarkStart w:id="8" w:name="sub_509255148"/>
    <w:bookmarkStart w:id="9" w:name="sub_2000"/>
    <w:p w:rsidR="000C00AB" w:rsidRDefault="00265D91">
      <w:pPr>
        <w:pStyle w:val="afb"/>
      </w:pPr>
      <w:r>
        <w:fldChar w:fldCharType="begin"/>
      </w:r>
      <w:r>
        <w:instrText>HYPERLINK "garantF1://8282702.2026"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Самарской области от 22 июля 2015 г. N 448 настоящее постановление дополнено Порядком, </w:t>
      </w:r>
      <w:hyperlink r:id="rId20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и распространяющим свое действие на отношения, возникшие с 1 июля 2015 г.</w:t>
      </w:r>
    </w:p>
    <w:bookmarkEnd w:id="8"/>
    <w:bookmarkEnd w:id="9"/>
    <w:p w:rsidR="000C00AB" w:rsidRDefault="00265D91">
      <w:pPr>
        <w:pStyle w:val="1"/>
      </w:pPr>
      <w:r>
        <w:t>Порядок</w:t>
      </w:r>
      <w:r>
        <w:br/>
        <w:t>предоставления за счет средств областного бюджета Губернских премий в области науки и техники</w:t>
      </w:r>
    </w:p>
    <w:p w:rsidR="000C00AB" w:rsidRDefault="000C00AB"/>
    <w:p w:rsidR="000C00AB" w:rsidRDefault="00265D91">
      <w:bookmarkStart w:id="10" w:name="sub_1001"/>
      <w:r>
        <w:t>1. Настоящий Порядок устанавливает механизм предоставления за счет средств областного бюджета Губернских премий в области науки и техники.</w:t>
      </w:r>
    </w:p>
    <w:p w:rsidR="000C00AB" w:rsidRDefault="00265D91">
      <w:pPr>
        <w:pStyle w:val="afa"/>
        <w:rPr>
          <w:color w:val="000000"/>
          <w:sz w:val="16"/>
          <w:szCs w:val="16"/>
        </w:rPr>
      </w:pPr>
      <w:bookmarkStart w:id="11" w:name="sub_1002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Start w:id="12" w:name="sub_509261884"/>
    <w:bookmarkEnd w:id="11"/>
    <w:p w:rsidR="000C00AB" w:rsidRDefault="00265D91">
      <w:pPr>
        <w:pStyle w:val="afb"/>
      </w:pPr>
      <w:r>
        <w:fldChar w:fldCharType="begin"/>
      </w:r>
      <w:r>
        <w:instrText>HYPERLINK "garantF1://44364794.11"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Самарской области от 10 февраля 2017 г. N 84 пункт 2 настоящего Порядка изложен в новой редакции</w:t>
      </w:r>
    </w:p>
    <w:bookmarkEnd w:id="12"/>
    <w:p w:rsidR="000C00AB" w:rsidRDefault="00265D91">
      <w:pPr>
        <w:pStyle w:val="afb"/>
      </w:pPr>
      <w:r>
        <w:fldChar w:fldCharType="begin"/>
      </w:r>
      <w:r>
        <w:instrText>HYPERLINK "garantF1://8396236.1002"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C00AB" w:rsidRDefault="00265D91">
      <w:r>
        <w:t xml:space="preserve">2. </w:t>
      </w:r>
      <w:proofErr w:type="gramStart"/>
      <w:r>
        <w:t>Под Губернскими премиями в области науки и техники (далее - Премии) понимаются социальные выплаты за достижения, значимые для социально-экономического и социокультурного развития Самарской области: за результаты научных исследований, внесших значительный вклад в развитие естественных, технических и гуманитарных наук, создание и (или) внедрение в производство образцов новой техники и прогрессивных технологий, обеспечивающих инновационное развитие научно-технического потенциала и социальной сферы Самарской области.</w:t>
      </w:r>
      <w:proofErr w:type="gramEnd"/>
    </w:p>
    <w:p w:rsidR="000C00AB" w:rsidRDefault="00265D91">
      <w:bookmarkStart w:id="13" w:name="sub_1003"/>
      <w:r>
        <w:t xml:space="preserve">3. Ежегодно </w:t>
      </w:r>
      <w:proofErr w:type="gramStart"/>
      <w:r>
        <w:t>предоставляется не более двадцати Премий</w:t>
      </w:r>
      <w:proofErr w:type="gramEnd"/>
      <w:r>
        <w:t xml:space="preserve"> в размере 100 000 рублей каждая. Предоставление Премий осуществляется министерством образования и науки Самарской области (далее - министерство) в соответствии со сводной бюджетной росписью областного бюджета в пределах доведённых бюджетных ассигнований по предоставлению Премий.</w:t>
      </w:r>
    </w:p>
    <w:p w:rsidR="000C00AB" w:rsidRDefault="00265D91">
      <w:bookmarkStart w:id="14" w:name="sub_1004"/>
      <w:bookmarkEnd w:id="13"/>
      <w:r>
        <w:t>4. Премии предоставляются на конкурсной основе на основании распоряжения Губернатора Самарской области по представлению комиссии по экспертизе работ и проектов в области науки и техники (далее - комиссия) ежегодно не позднее 1 марта.</w:t>
      </w:r>
    </w:p>
    <w:p w:rsidR="000C00AB" w:rsidRDefault="00265D91">
      <w:bookmarkStart w:id="15" w:name="sub_1005"/>
      <w:bookmarkEnd w:id="14"/>
      <w:r>
        <w:t>5. Порядок организации деятельности комиссии регулируется Положением о комиссии по экспертизе работ и проектов в области науки и техники, утверждаемым Губернатором Самарской области.</w:t>
      </w:r>
    </w:p>
    <w:bookmarkEnd w:id="15"/>
    <w:p w:rsidR="000C00AB" w:rsidRDefault="00265D91">
      <w:r>
        <w:t>Состав комиссии утверждается Губернатором Самарской области.</w:t>
      </w:r>
    </w:p>
    <w:p w:rsidR="000C00AB" w:rsidRDefault="00265D91">
      <w:bookmarkStart w:id="16" w:name="sub_1006"/>
      <w:r>
        <w:t>6. Соискатель Премии вправе представить на рассмотрение комиссии только одну работу в области науки и техники не чаще одного раза в три года, выполненную по следующим направлениям:</w:t>
      </w:r>
    </w:p>
    <w:bookmarkEnd w:id="16"/>
    <w:p w:rsidR="000C00AB" w:rsidRDefault="00265D91">
      <w:r>
        <w:t>технические науки;</w:t>
      </w:r>
    </w:p>
    <w:p w:rsidR="000C00AB" w:rsidRDefault="00265D91">
      <w:r>
        <w:t>естественные науки и математика;</w:t>
      </w:r>
    </w:p>
    <w:p w:rsidR="000C00AB" w:rsidRDefault="00265D91">
      <w:r>
        <w:t>медицинские науки;</w:t>
      </w:r>
    </w:p>
    <w:p w:rsidR="000C00AB" w:rsidRDefault="00265D91">
      <w:r>
        <w:t>сельскохозяйственные науки и рациональное природопользование;</w:t>
      </w:r>
    </w:p>
    <w:p w:rsidR="000C00AB" w:rsidRDefault="00265D91">
      <w:r>
        <w:t>право, образование, гуманитарные науки;</w:t>
      </w:r>
    </w:p>
    <w:p w:rsidR="000C00AB" w:rsidRDefault="00265D91">
      <w:r>
        <w:t>экономические науки и управление.</w:t>
      </w:r>
    </w:p>
    <w:p w:rsidR="000C00AB" w:rsidRDefault="00265D91">
      <w:bookmarkStart w:id="17" w:name="sub_1007"/>
      <w:r>
        <w:lastRenderedPageBreak/>
        <w:t>7. Объявления о приеме материалов для участия в конкурсе работ в области науки и техники на предоставление Премий (далее - конкурс) публикуются в газете "Волжская коммуна" и на официальном сайте министерства ежегодно не позднее 1 октября.</w:t>
      </w:r>
    </w:p>
    <w:bookmarkEnd w:id="17"/>
    <w:p w:rsidR="000C00AB" w:rsidRDefault="00265D91">
      <w:r>
        <w:t>Прием материалов для участия в конкурсе организует комиссия.</w:t>
      </w:r>
    </w:p>
    <w:p w:rsidR="000C00AB" w:rsidRDefault="00265D91">
      <w:r>
        <w:t>Услуги по обеспечению организационного сопровождения конкурса осуществляет организация, определяемая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C00AB" w:rsidRDefault="00265D91">
      <w:bookmarkStart w:id="18" w:name="sub_1008"/>
      <w:r>
        <w:t>8. Выдвижение работ в области науки и техники на участие в конкурсе осуществляется организациями, расположенными на территории Самарской области, либо непосредственно авторами работ.</w:t>
      </w:r>
    </w:p>
    <w:bookmarkEnd w:id="18"/>
    <w:p w:rsidR="000C00AB" w:rsidRDefault="00265D91">
      <w:r>
        <w:t>Не допускается выдвижение лица на предоставление Премии за работу в области науки и техники, за которую лицо выдвинуто на соискание другой премии государственного значения в области науки и техники либо за которую лицо уже удостоено другой премии государственного значения в области науки и техники.</w:t>
      </w:r>
    </w:p>
    <w:p w:rsidR="000C00AB" w:rsidRDefault="00265D91">
      <w:bookmarkStart w:id="19" w:name="sub_1009"/>
      <w:r>
        <w:t>9. Для участия в конкурсе соискатели Премий ежегодно с 1 октября до 1 декабря представляют в Комиссию следующие материалы в двух экземплярах:</w:t>
      </w:r>
    </w:p>
    <w:bookmarkEnd w:id="19"/>
    <w:p w:rsidR="000C00AB" w:rsidRDefault="00265D91">
      <w:r>
        <w:t>представление организации, выдвигающей работу на участие в конкурсе, либо личное заявление автора работы;</w:t>
      </w:r>
    </w:p>
    <w:p w:rsidR="000C00AB" w:rsidRDefault="00265D91">
      <w:proofErr w:type="gramStart"/>
      <w:r>
        <w:t>сведения об авторе работы (фамилия, имя, отчество; место работы; должность; адрес места жительства (проживания); ученая степень, ученое звание) с приложением ксерокопии 2-3 страницы паспорта автора работы или иного документа, удостоверяющего личность;</w:t>
      </w:r>
      <w:proofErr w:type="gramEnd"/>
    </w:p>
    <w:p w:rsidR="000C00AB" w:rsidRDefault="00265D91">
      <w:r>
        <w:t>описание работы, подписанное автором работы собственноручно;</w:t>
      </w:r>
    </w:p>
    <w:p w:rsidR="000C00AB" w:rsidRDefault="00265D91">
      <w:r>
        <w:t>реферат работы, подписанный автором работы собственноручно;</w:t>
      </w:r>
    </w:p>
    <w:p w:rsidR="000C00AB" w:rsidRDefault="00265D91">
      <w:r>
        <w:t>аннотация работы, подписанная автором работы собственноручно;</w:t>
      </w:r>
    </w:p>
    <w:p w:rsidR="000C00AB" w:rsidRDefault="00265D91">
      <w:r>
        <w:t>сведения о публикациях и практическом использовании результатов представленной работы, подписанные автором работы собственноручно;</w:t>
      </w:r>
    </w:p>
    <w:p w:rsidR="000C00AB" w:rsidRDefault="00265D91">
      <w:r>
        <w:t>отзывы (рецензии) специалистов в соответствующих областях знаний.</w:t>
      </w:r>
    </w:p>
    <w:p w:rsidR="000C00AB" w:rsidRDefault="00265D91">
      <w:r>
        <w:t>Заявки, не соответствующие условиям участия в конкурсе, представленные с нарушением правил оформления и поступившие на конкурс после указанного в настоящем Порядке срока, не рассматриваются.</w:t>
      </w:r>
    </w:p>
    <w:p w:rsidR="000C00AB" w:rsidRDefault="00265D91">
      <w:bookmarkStart w:id="20" w:name="sub_1010"/>
      <w:r>
        <w:t>10. Работы в области науки и техники, выдвигаемые на участие в конкурсе, принимаются к рассмотрению комиссией при наличии материалов и документов, подтверждающих достигнутые соискателем Премии результаты, реализацию на практике данных работ не менее чем за год до подачи материалов на участие в конкурсе:</w:t>
      </w:r>
    </w:p>
    <w:bookmarkEnd w:id="20"/>
    <w:p w:rsidR="000C00AB" w:rsidRDefault="00265D91">
      <w:r>
        <w:t>ксерокопий титульных листов и оборотов титульных листов монографий, учебников, научно-методических пособий, а также ксерокопий статей в ведущих научных изданиях и издательствах;</w:t>
      </w:r>
    </w:p>
    <w:p w:rsidR="000C00AB" w:rsidRDefault="00265D91">
      <w:r>
        <w:t>сведений об участии соискателя Премии в научных мероприятиях различного уровня;</w:t>
      </w:r>
    </w:p>
    <w:p w:rsidR="000C00AB" w:rsidRDefault="00265D91">
      <w:r>
        <w:t>сведений об объектах интеллектуальной собственности (авторские свидетельства, патенты, акты внедрения).</w:t>
      </w:r>
    </w:p>
    <w:p w:rsidR="000C00AB" w:rsidRDefault="00265D91">
      <w:bookmarkStart w:id="21" w:name="sub_1011"/>
      <w:r>
        <w:t>11. Лицу, удостоенному Премии, вручается диплом и нагрудный знак лауреата Премии.</w:t>
      </w:r>
    </w:p>
    <w:bookmarkEnd w:id="21"/>
    <w:p w:rsidR="000C00AB" w:rsidRDefault="00265D91">
      <w:r>
        <w:t>Дипломы и нагрудные знаки лауреатам Премий вручает Губернатор Самарской области или лицо, его замещающее, в торжественной обстановке в рамках проведения Дня российской науки. Образцы дипломов и нагрудных знаков лауреатов Премий утверждаются Губернатором Самарской области.</w:t>
      </w:r>
    </w:p>
    <w:p w:rsidR="000C00AB" w:rsidRDefault="00265D91">
      <w:bookmarkStart w:id="22" w:name="sub_1012"/>
      <w:r>
        <w:t>12. Денежная сумма Премии перечисляется лауреату Премии на его лицевой счет.</w:t>
      </w:r>
    </w:p>
    <w:p w:rsidR="000C00AB" w:rsidRDefault="00265D91">
      <w:bookmarkStart w:id="23" w:name="sub_1013"/>
      <w:bookmarkEnd w:id="22"/>
      <w:r>
        <w:lastRenderedPageBreak/>
        <w:t>13. Сведения о предоставлении Премий публикуются в средствах массовой информации и на сайте министерства.</w:t>
      </w:r>
    </w:p>
    <w:bookmarkEnd w:id="23"/>
    <w:p w:rsidR="000C00AB" w:rsidRDefault="000C00AB"/>
    <w:p w:rsidR="000C00AB" w:rsidRDefault="00265D91">
      <w:pPr>
        <w:pStyle w:val="afa"/>
        <w:rPr>
          <w:color w:val="000000"/>
          <w:sz w:val="16"/>
          <w:szCs w:val="16"/>
        </w:rPr>
      </w:pPr>
      <w:bookmarkStart w:id="24" w:name="sub_300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C00AB" w:rsidRDefault="00265D91">
      <w:pPr>
        <w:pStyle w:val="afb"/>
      </w:pPr>
      <w:r>
        <w:fldChar w:fldCharType="begin"/>
      </w:r>
      <w:r>
        <w:instrText>HYPERLINK "garantF1://8282702.2026"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Самарской области от 22 июля 2015 г. N 448 настоящее постановление дополнено Порядком, </w:t>
      </w:r>
      <w:hyperlink r:id="rId22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и распространяющим свое действие на отношения, возникшие с 1 июля 2015 г.</w:t>
      </w:r>
    </w:p>
    <w:p w:rsidR="000C00AB" w:rsidRDefault="00265D91">
      <w:pPr>
        <w:pStyle w:val="1"/>
      </w:pPr>
      <w:r>
        <w:t>Порядок</w:t>
      </w:r>
      <w:r>
        <w:br/>
        <w:t>предоставления за счет средств областного бюджета Губернских грантов в области науки и техники</w:t>
      </w:r>
    </w:p>
    <w:p w:rsidR="000C00AB" w:rsidRDefault="000C00AB"/>
    <w:p w:rsidR="000C00AB" w:rsidRDefault="00265D91">
      <w:bookmarkStart w:id="25" w:name="sub_2001"/>
      <w:r>
        <w:t>1. Настоящий Порядок устанавливает механизм предоставления за счет средств областного бюджета Губернских грантов в области науки и техники.</w:t>
      </w:r>
    </w:p>
    <w:p w:rsidR="000C00AB" w:rsidRDefault="00265D91">
      <w:bookmarkStart w:id="26" w:name="sub_2002"/>
      <w:bookmarkEnd w:id="25"/>
      <w:r>
        <w:t xml:space="preserve">2. </w:t>
      </w:r>
      <w:proofErr w:type="gramStart"/>
      <w:r>
        <w:t>Под Губернскими грантами в области науки и техники (далее - Гранты) понимаются субсидии, предоставляемые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 и (или) услуг в области науки и техники в целях финансового обеспечения (возмещения) затрат в связи с производством (реализацией) товаров, выполнением работ, оказанием услуг в области науки и техники.</w:t>
      </w:r>
      <w:proofErr w:type="gramEnd"/>
    </w:p>
    <w:p w:rsidR="000C00AB" w:rsidRDefault="00265D91">
      <w:pPr>
        <w:pStyle w:val="afa"/>
        <w:rPr>
          <w:color w:val="000000"/>
          <w:sz w:val="16"/>
          <w:szCs w:val="16"/>
        </w:rPr>
      </w:pPr>
      <w:bookmarkStart w:id="27" w:name="sub_2003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C00AB" w:rsidRDefault="00265D91">
      <w:pPr>
        <w:pStyle w:val="afb"/>
      </w:pPr>
      <w:r>
        <w:fldChar w:fldCharType="begin"/>
      </w:r>
      <w:r>
        <w:instrText>HYPERLINK "garantF1://8289657.11"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Самарской области от 3 февраля 2016 г. N 38 в пункт 3 настоящего Порядка внесены изменения</w:t>
      </w:r>
    </w:p>
    <w:p w:rsidR="000C00AB" w:rsidRDefault="001746D1">
      <w:pPr>
        <w:pStyle w:val="afb"/>
      </w:pPr>
      <w:hyperlink r:id="rId24" w:history="1">
        <w:r w:rsidR="00265D91">
          <w:rPr>
            <w:rStyle w:val="a4"/>
          </w:rPr>
          <w:t>См. текст пункта в предыдущей редакции</w:t>
        </w:r>
      </w:hyperlink>
    </w:p>
    <w:p w:rsidR="000C00AB" w:rsidRDefault="00265D91">
      <w:r>
        <w:t>3. Ежегодно на предоставление Грантов предусматриваются средства областного бюджета в размере 5 400 000 рублей. Максимальный размер одного Гранта не может превышать 250 000 рублей. Предоставление Грантов осуществляется министерством образования и науки Самарской области (далее - министерство) в соответствии со сводной бюджетной росписью областного бюджета в пределах лимитов бюджетных обязательств по предоставлению Грантов, утверждаемых в установленном порядке министерству.</w:t>
      </w:r>
    </w:p>
    <w:p w:rsidR="000C00AB" w:rsidRDefault="00265D91">
      <w:bookmarkStart w:id="28" w:name="sub_2004"/>
      <w:r>
        <w:t xml:space="preserve">4. </w:t>
      </w:r>
      <w:proofErr w:type="gramStart"/>
      <w:r>
        <w:t xml:space="preserve">Гранты предоставляются на конкурсной основе лицам, указанным в </w:t>
      </w:r>
      <w:hyperlink w:anchor="sub_2002" w:history="1">
        <w:r>
          <w:rPr>
            <w:rStyle w:val="a4"/>
          </w:rPr>
          <w:t>пункте 2</w:t>
        </w:r>
      </w:hyperlink>
      <w:r>
        <w:t xml:space="preserve"> настоящего Порядка, чьи проекты в области науки и техники (далее - проекты) признаны комиссией по экспертизе работ и проектов в области науки и техники (далее - комиссия) лучшими (далее - </w:t>
      </w:r>
      <w:proofErr w:type="spellStart"/>
      <w:r>
        <w:t>грантополучатели</w:t>
      </w:r>
      <w:proofErr w:type="spellEnd"/>
      <w:r>
        <w:t>) с учетом уровня их научных достижений (решение перспективной научной задачи, создание нового научного направления) и потенциала дальнейшего применения полученных научных результатов (внедрение</w:t>
      </w:r>
      <w:proofErr w:type="gramEnd"/>
      <w:r>
        <w:t xml:space="preserve"> в производство принципиально новых технологий и новой научно-технической продукции, приборов, оборудования, материалов и веществ, содействующих развитию научно-технического потенциала Самарской области; возможности использования результатов исследований в области социально-гуманитарных наук при решении прикладных задач социально-экономического развития Самарской области).</w:t>
      </w:r>
    </w:p>
    <w:p w:rsidR="000C00AB" w:rsidRDefault="00265D91">
      <w:bookmarkStart w:id="29" w:name="sub_2005"/>
      <w:bookmarkEnd w:id="28"/>
      <w:r>
        <w:t>5. На рассмотрение комиссии представляются проекты по следующим направлениям:</w:t>
      </w:r>
    </w:p>
    <w:bookmarkEnd w:id="29"/>
    <w:p w:rsidR="000C00AB" w:rsidRDefault="00265D91">
      <w:r>
        <w:t>выполнение научных исследований и технических разработок и иных работ (оказание услуг), направленных на развитие научно-технического потенциала Самарской области;</w:t>
      </w:r>
    </w:p>
    <w:p w:rsidR="000C00AB" w:rsidRDefault="00265D91">
      <w:r>
        <w:lastRenderedPageBreak/>
        <w:t>подготовка и (или) издание монографий, сборников научных трудов и научно-методических разработок;</w:t>
      </w:r>
    </w:p>
    <w:p w:rsidR="000C00AB" w:rsidRDefault="00265D91">
      <w:r>
        <w:t>подготовка докторских диссертаций.</w:t>
      </w:r>
    </w:p>
    <w:p w:rsidR="000C00AB" w:rsidRDefault="00265D91">
      <w:bookmarkStart w:id="30" w:name="sub_2006"/>
      <w:r>
        <w:t xml:space="preserve">6. Гранты предоставляются по представлению комиссии на основании распоряжения Губернатора Самарской области, утверждающего перечень </w:t>
      </w:r>
      <w:proofErr w:type="spellStart"/>
      <w:r>
        <w:t>грантополучателей</w:t>
      </w:r>
      <w:proofErr w:type="spellEnd"/>
      <w:r>
        <w:t xml:space="preserve"> и размеры Грантов, ежегодно не позднее 1 апреля (за первое полугодие текущего года) и не позднее 1 июля (за второе полугодие текущего года).</w:t>
      </w:r>
    </w:p>
    <w:p w:rsidR="000C00AB" w:rsidRDefault="00265D91">
      <w:bookmarkStart w:id="31" w:name="sub_2007"/>
      <w:bookmarkEnd w:id="30"/>
      <w:r>
        <w:t>7. Порядок организации деятельности комиссии регулируется Положением о комиссии по экспертизе работ и проектов в области науки и техники, утверждаемым Губернатором Самарской области.</w:t>
      </w:r>
    </w:p>
    <w:bookmarkEnd w:id="31"/>
    <w:p w:rsidR="000C00AB" w:rsidRDefault="00265D91">
      <w:r>
        <w:t>Состав комиссии утверждается Губернатором Самарской области.</w:t>
      </w:r>
    </w:p>
    <w:p w:rsidR="000C00AB" w:rsidRDefault="00265D91">
      <w:bookmarkStart w:id="32" w:name="sub_2008"/>
      <w:r>
        <w:t>8. Объявления о приеме материалов для участия в конкурсе проектов в области науки и техники на предоставление Грантов (далее - конкурс) публикуются в газете "Волжская коммуна" и на официальном сайте министерства ежегодно не позднее 1 октября (за первое полугодие) и не позднее 1 февраля (за второе полугодие).</w:t>
      </w:r>
    </w:p>
    <w:bookmarkEnd w:id="32"/>
    <w:p w:rsidR="000C00AB" w:rsidRDefault="00265D91">
      <w:r>
        <w:t>Прием материалов для участия в конкурсе организует комиссия.</w:t>
      </w:r>
    </w:p>
    <w:p w:rsidR="000C00AB" w:rsidRDefault="00265D91">
      <w:r>
        <w:t>Услуги по обеспечению организационного сопровождения конкурса осуществляет организация, определяемая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C00AB" w:rsidRDefault="00265D91">
      <w:bookmarkStart w:id="33" w:name="sub_2009"/>
      <w:r>
        <w:t xml:space="preserve">9. Выдвижение проектов на участие в конкурсе осуществляется лицами, указанными в </w:t>
      </w:r>
      <w:hyperlink w:anchor="sub_2002" w:history="1">
        <w:r>
          <w:rPr>
            <w:rStyle w:val="a4"/>
          </w:rPr>
          <w:t>пункте 2</w:t>
        </w:r>
      </w:hyperlink>
      <w:r>
        <w:t xml:space="preserve"> настоящего Порядка (далее - </w:t>
      </w:r>
      <w:proofErr w:type="spellStart"/>
      <w:r>
        <w:t>грантозаявители</w:t>
      </w:r>
      <w:proofErr w:type="spellEnd"/>
      <w:r>
        <w:t>).</w:t>
      </w:r>
    </w:p>
    <w:p w:rsidR="000C00AB" w:rsidRDefault="00265D91">
      <w:bookmarkStart w:id="34" w:name="sub_2010"/>
      <w:bookmarkEnd w:id="33"/>
      <w:r>
        <w:t xml:space="preserve">10. Для участия в конкурсе ежегодно до 1 декабря и до 1 марта </w:t>
      </w:r>
      <w:proofErr w:type="spellStart"/>
      <w:r>
        <w:t>грантозаявители</w:t>
      </w:r>
      <w:proofErr w:type="spellEnd"/>
      <w:r>
        <w:t xml:space="preserve"> предоставляют в комиссию следующие материалы:</w:t>
      </w:r>
    </w:p>
    <w:bookmarkEnd w:id="34"/>
    <w:p w:rsidR="000C00AB" w:rsidRDefault="00265D91">
      <w:r>
        <w:t>представление организации, выдвигающей работу на участие в конкурсе, либо заявление автора проекта;</w:t>
      </w:r>
    </w:p>
    <w:p w:rsidR="000C00AB" w:rsidRDefault="00265D91">
      <w:r>
        <w:t xml:space="preserve">общие данные о проекте (название, направление в соответствии с </w:t>
      </w:r>
      <w:hyperlink w:anchor="sub_2005" w:history="1">
        <w:r>
          <w:rPr>
            <w:rStyle w:val="a4"/>
          </w:rPr>
          <w:t>пунктом 5</w:t>
        </w:r>
      </w:hyperlink>
      <w:r>
        <w:t xml:space="preserve"> настоящего Порядка, цели, задачи, основное содержание, научная новизна, план, ожидаемые результаты и основные направления их дальнейшего использования);</w:t>
      </w:r>
    </w:p>
    <w:p w:rsidR="000C00AB" w:rsidRDefault="00265D91">
      <w:r>
        <w:t xml:space="preserve">сведения об авторе проекта (фамилия, имя, отчество; место работы; должность; адрес места жительства (проживания); ученая степень, ученое звание) с приложением ксерокопии 2-3 страницы паспорта автора проекта или иного документа, удостоверяющего личность </w:t>
      </w:r>
      <w:proofErr w:type="spellStart"/>
      <w:r>
        <w:t>грантозаявителя</w:t>
      </w:r>
      <w:proofErr w:type="spellEnd"/>
      <w:r>
        <w:t xml:space="preserve"> - физического лица;</w:t>
      </w:r>
    </w:p>
    <w:p w:rsidR="000C00AB" w:rsidRDefault="00265D91">
      <w:r>
        <w:t>выписку из Единого государственного реестра юридических лиц, выданную не позднее одного месяца до даты подачи документов на участие в конкурсе;</w:t>
      </w:r>
    </w:p>
    <w:p w:rsidR="000C00AB" w:rsidRDefault="00265D91">
      <w:r>
        <w:t xml:space="preserve">смету затрат (общую цену работ и (или) услуг) с расшифровкой структуры затрат с указанием суммы (в рублях) по статьям затрат с приложением не менее трех коммерческих предложений (прайс-листов) или документов, подтверждающих понесенные </w:t>
      </w:r>
      <w:proofErr w:type="spellStart"/>
      <w:r>
        <w:t>грантозаявителем</w:t>
      </w:r>
      <w:proofErr w:type="spellEnd"/>
      <w:r>
        <w:t xml:space="preserve"> затраты.</w:t>
      </w:r>
    </w:p>
    <w:p w:rsidR="000C00AB" w:rsidRDefault="00265D91">
      <w:r>
        <w:t>Материалы, не соответствующие условиям участия в конкурсе, представленные с нарушением правил оформления и поступившие на конкурс после указанного в настоящем Порядке срока, не рассматриваются.</w:t>
      </w:r>
    </w:p>
    <w:p w:rsidR="000C00AB" w:rsidRDefault="00265D91">
      <w:bookmarkStart w:id="35" w:name="sub_2011"/>
      <w:r>
        <w:t xml:space="preserve">11. На рассмотрение комиссии </w:t>
      </w:r>
      <w:proofErr w:type="spellStart"/>
      <w:r>
        <w:t>грантозаявителем</w:t>
      </w:r>
      <w:proofErr w:type="spellEnd"/>
      <w:r>
        <w:t xml:space="preserve"> может быть представлен только один проект по объявленному конкурсу.</w:t>
      </w:r>
    </w:p>
    <w:p w:rsidR="000C00AB" w:rsidRDefault="00265D91">
      <w:bookmarkStart w:id="36" w:name="sub_2012"/>
      <w:bookmarkEnd w:id="35"/>
      <w:r>
        <w:t>12. Министерство:</w:t>
      </w:r>
    </w:p>
    <w:bookmarkEnd w:id="36"/>
    <w:p w:rsidR="000C00AB" w:rsidRDefault="00265D91">
      <w:r>
        <w:t xml:space="preserve">осуществляет проверку </w:t>
      </w:r>
      <w:proofErr w:type="spellStart"/>
      <w:r>
        <w:t>грантозаявителей</w:t>
      </w:r>
      <w:proofErr w:type="spellEnd"/>
      <w:r>
        <w:t xml:space="preserve"> на предмет соответствия их требованиям, установленным настоящим Порядком;</w:t>
      </w:r>
    </w:p>
    <w:p w:rsidR="000C00AB" w:rsidRDefault="00265D91">
      <w:r>
        <w:t>рассчитывает размер Гранта на основании предложений комиссии с учетом результатов экспертизы проектов, проводимой привлекаемыми независимыми экспертами-специалистами в соответствующих областях знаний;</w:t>
      </w:r>
    </w:p>
    <w:p w:rsidR="000C00AB" w:rsidRDefault="00265D91">
      <w:r>
        <w:lastRenderedPageBreak/>
        <w:t xml:space="preserve">представляет перечень </w:t>
      </w:r>
      <w:proofErr w:type="spellStart"/>
      <w:r>
        <w:t>грантополучателей</w:t>
      </w:r>
      <w:proofErr w:type="spellEnd"/>
      <w:r>
        <w:t xml:space="preserve"> с указанием соответствующего размера Гранта на утверждение Губернатору Самарской области.</w:t>
      </w:r>
    </w:p>
    <w:p w:rsidR="000C00AB" w:rsidRDefault="00265D91">
      <w:bookmarkStart w:id="37" w:name="sub_2013"/>
      <w:r>
        <w:t>13. Механизм определения размера Гранта устанавливается методикой, утверждаемой приказом министерства.</w:t>
      </w:r>
    </w:p>
    <w:p w:rsidR="000C00AB" w:rsidRDefault="00265D91">
      <w:bookmarkStart w:id="38" w:name="sub_2014"/>
      <w:bookmarkEnd w:id="37"/>
      <w:r>
        <w:t xml:space="preserve">14. Размер Гранта определяется в зависимости от понесенных </w:t>
      </w:r>
      <w:proofErr w:type="spellStart"/>
      <w:r>
        <w:t>грантозаявителем</w:t>
      </w:r>
      <w:proofErr w:type="spellEnd"/>
      <w:r>
        <w:t xml:space="preserve"> затрат в связи с производством (реализацией) товаров, выполнением работ, оказанием услуг в области науки и техники и (или) затрат в целях финансового обеспечения подготовки, создания, выполнения проектов по направлениям, указанным в </w:t>
      </w:r>
      <w:hyperlink w:anchor="sub_2005" w:history="1">
        <w:r>
          <w:rPr>
            <w:rStyle w:val="a4"/>
          </w:rPr>
          <w:t>пункте 5</w:t>
        </w:r>
      </w:hyperlink>
      <w:r>
        <w:t xml:space="preserve"> настоящего Порядка.</w:t>
      </w:r>
    </w:p>
    <w:p w:rsidR="000C00AB" w:rsidRDefault="00265D91">
      <w:bookmarkStart w:id="39" w:name="sub_2015"/>
      <w:bookmarkEnd w:id="38"/>
      <w:r>
        <w:t xml:space="preserve">15. Гранты предоставляются при соблюдении </w:t>
      </w:r>
      <w:proofErr w:type="spellStart"/>
      <w:r>
        <w:t>грантозаявителем</w:t>
      </w:r>
      <w:proofErr w:type="spellEnd"/>
      <w:r>
        <w:t xml:space="preserve"> следующих условий:</w:t>
      </w:r>
    </w:p>
    <w:bookmarkEnd w:id="39"/>
    <w:p w:rsidR="000C00AB" w:rsidRDefault="00265D91">
      <w:r>
        <w:t>расходование суммы Гранта в соответствии с проектом;</w:t>
      </w:r>
    </w:p>
    <w:p w:rsidR="000C00AB" w:rsidRDefault="00265D91">
      <w:proofErr w:type="gramStart"/>
      <w:r>
        <w:t xml:space="preserve">представление </w:t>
      </w:r>
      <w:proofErr w:type="spellStart"/>
      <w:r>
        <w:t>грантозаявителем</w:t>
      </w:r>
      <w:proofErr w:type="spellEnd"/>
      <w:r>
        <w:t xml:space="preserve"> в министерство документов, подтверждающих понесенные </w:t>
      </w:r>
      <w:proofErr w:type="spellStart"/>
      <w:r>
        <w:t>грантозаявителем</w:t>
      </w:r>
      <w:proofErr w:type="spellEnd"/>
      <w:r>
        <w:t xml:space="preserve"> затраты (акты сдачи-приема выполненных работ и (или) оказанных услуг по проекту) и (или) возникновение у </w:t>
      </w:r>
      <w:proofErr w:type="spellStart"/>
      <w:r>
        <w:t>грантозаявителя</w:t>
      </w:r>
      <w:proofErr w:type="spellEnd"/>
      <w:r>
        <w:t xml:space="preserve"> при реализации мероприятий денежных обязательств перед поставщиками, подрядчиками, привлеченными специалистами, связанных с приобретением товаров, выполнением работ, оказанием услуг (договоры </w:t>
      </w:r>
      <w:proofErr w:type="spellStart"/>
      <w:r>
        <w:t>грантозаявителя</w:t>
      </w:r>
      <w:proofErr w:type="spellEnd"/>
      <w:r>
        <w:t xml:space="preserve"> с организациями на выполнение работ и (или) оказание услуг, поставку товаров с приложением документов, обосновывающих заявленные</w:t>
      </w:r>
      <w:proofErr w:type="gramEnd"/>
      <w:r>
        <w:t xml:space="preserve"> расходы);</w:t>
      </w:r>
    </w:p>
    <w:p w:rsidR="000C00AB" w:rsidRDefault="00265D91">
      <w:r>
        <w:t xml:space="preserve">расчетный счет </w:t>
      </w:r>
      <w:proofErr w:type="spellStart"/>
      <w:r>
        <w:t>грантозаявителя</w:t>
      </w:r>
      <w:proofErr w:type="spellEnd"/>
      <w:r>
        <w:t xml:space="preserve"> для перечисления денежных сре</w:t>
      </w:r>
      <w:proofErr w:type="gramStart"/>
      <w:r>
        <w:t>дств Гр</w:t>
      </w:r>
      <w:proofErr w:type="gramEnd"/>
      <w:r>
        <w:t xml:space="preserve">анта должен быть открыт в кредитной организации, отвечающей требованиям, установленным </w:t>
      </w:r>
      <w:hyperlink r:id="rId25" w:history="1">
        <w:r>
          <w:rPr>
            <w:rStyle w:val="a4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24.12.2011 N 1121;</w:t>
      </w:r>
    </w:p>
    <w:p w:rsidR="000C00AB" w:rsidRDefault="00265D91">
      <w:r>
        <w:t xml:space="preserve">предоставление </w:t>
      </w:r>
      <w:proofErr w:type="spellStart"/>
      <w:r>
        <w:t>грантополучателем</w:t>
      </w:r>
      <w:proofErr w:type="spellEnd"/>
      <w:r>
        <w:t xml:space="preserve"> в министерство отчетности об использовании Грантов в сроки и по форме, устанавливаемые министерством.</w:t>
      </w:r>
    </w:p>
    <w:p w:rsidR="000C00AB" w:rsidRDefault="00265D91">
      <w:bookmarkStart w:id="40" w:name="sub_2016"/>
      <w:r>
        <w:t xml:space="preserve">16. Гранты предоставляются </w:t>
      </w:r>
      <w:proofErr w:type="spellStart"/>
      <w:r>
        <w:t>грантополучателям</w:t>
      </w:r>
      <w:proofErr w:type="spellEnd"/>
      <w:r>
        <w:t xml:space="preserve"> при условии использования их в сроки, установленные договором о предоставлении Гранта, заключаемым между министерством и </w:t>
      </w:r>
      <w:proofErr w:type="spellStart"/>
      <w:r>
        <w:t>грантополучателем</w:t>
      </w:r>
      <w:proofErr w:type="spellEnd"/>
      <w:r>
        <w:t xml:space="preserve"> (далее - договор).</w:t>
      </w:r>
    </w:p>
    <w:bookmarkEnd w:id="40"/>
    <w:p w:rsidR="000C00AB" w:rsidRDefault="00265D91">
      <w:r>
        <w:t>Договор определяет предмет работ по Гранту, права, обязанности и ответственность сторон по предоставлению и расходованию Гранта, сроки исполнения работ по Гранту, а также сроки и форму представления отчетности об использовании Гранта.</w:t>
      </w:r>
    </w:p>
    <w:p w:rsidR="000C00AB" w:rsidRDefault="00265D91">
      <w:r>
        <w:t xml:space="preserve">Договор должен предусматривать согласие </w:t>
      </w:r>
      <w:proofErr w:type="spellStart"/>
      <w:r>
        <w:t>грантополучателей</w:t>
      </w:r>
      <w:proofErr w:type="spellEnd"/>
      <w:r>
        <w:t xml:space="preserve"> на осуществление министерством и органами государственного финансового контроля Самарской области проверок соблюдения </w:t>
      </w:r>
      <w:proofErr w:type="spellStart"/>
      <w:r>
        <w:t>грантополучателем</w:t>
      </w:r>
      <w:proofErr w:type="spellEnd"/>
      <w:r>
        <w:t xml:space="preserve"> условий, целей и порядка предоставления Грантов.</w:t>
      </w:r>
    </w:p>
    <w:p w:rsidR="000C00AB" w:rsidRDefault="00265D91">
      <w:bookmarkStart w:id="41" w:name="sub_2017"/>
      <w:r>
        <w:t xml:space="preserve">17. Гранты перечисляются </w:t>
      </w:r>
      <w:proofErr w:type="spellStart"/>
      <w:r>
        <w:t>грантополучателю</w:t>
      </w:r>
      <w:proofErr w:type="spellEnd"/>
      <w:r>
        <w:t xml:space="preserve"> в соответствии с договором.</w:t>
      </w:r>
    </w:p>
    <w:p w:rsidR="000C00AB" w:rsidRDefault="00265D91">
      <w:bookmarkStart w:id="42" w:name="sub_2018"/>
      <w:bookmarkEnd w:id="41"/>
      <w:r>
        <w:t>18. Министерство представляет финансовый отчет о предоставлении Грантов в министерство управления финансами Самарской области в течение месяца после окончания срока использования Гранта.</w:t>
      </w:r>
    </w:p>
    <w:p w:rsidR="000C00AB" w:rsidRDefault="00265D91">
      <w:bookmarkStart w:id="43" w:name="sub_2019"/>
      <w:bookmarkEnd w:id="42"/>
      <w:r>
        <w:t xml:space="preserve">19. В случае установления факта нарушения предусмотренных </w:t>
      </w:r>
      <w:hyperlink w:anchor="sub_2015" w:history="1">
        <w:r>
          <w:rPr>
            <w:rStyle w:val="a4"/>
          </w:rPr>
          <w:t>пунктами 15</w:t>
        </w:r>
      </w:hyperlink>
      <w:r>
        <w:t xml:space="preserve"> и </w:t>
      </w:r>
      <w:hyperlink w:anchor="sub_2016" w:history="1">
        <w:r>
          <w:rPr>
            <w:rStyle w:val="a4"/>
          </w:rPr>
          <w:t>16</w:t>
        </w:r>
      </w:hyperlink>
      <w:r>
        <w:t xml:space="preserve"> настоящего Порядка условий предоставления Грантов, Гранты подлежат возврату в областной бюджет в течение 30 дней со дня получения </w:t>
      </w:r>
      <w:proofErr w:type="spellStart"/>
      <w:r>
        <w:t>грантополучателем</w:t>
      </w:r>
      <w:proofErr w:type="spellEnd"/>
      <w:r>
        <w:t xml:space="preserve"> письменного требования министерства о возврате Гранта. В случае если Грант не возвращен в установленный срок, Грант взыскивается в доход областного бюджета в порядке, установленном действующим законодательством.</w:t>
      </w:r>
    </w:p>
    <w:p w:rsidR="000C00AB" w:rsidRDefault="00265D91">
      <w:bookmarkStart w:id="44" w:name="sub_2020"/>
      <w:bookmarkEnd w:id="43"/>
      <w:r>
        <w:t xml:space="preserve">20. </w:t>
      </w:r>
      <w:proofErr w:type="gramStart"/>
      <w:r>
        <w:t>Контроль за</w:t>
      </w:r>
      <w:proofErr w:type="gramEnd"/>
      <w:r>
        <w:t xml:space="preserve"> целевым предоставлением Грантов осуществляется министерством.</w:t>
      </w:r>
    </w:p>
    <w:bookmarkEnd w:id="44"/>
    <w:p w:rsidR="000C00AB" w:rsidRDefault="00265D91">
      <w:r>
        <w:lastRenderedPageBreak/>
        <w:t xml:space="preserve">Органы государственного финансового контроля Самарской области при проведении ревизий (проверок) осуществляют проверку соблюдения условий, целей и порядка предоставления Грантов </w:t>
      </w:r>
      <w:proofErr w:type="spellStart"/>
      <w:r>
        <w:t>грантополучателями</w:t>
      </w:r>
      <w:proofErr w:type="spellEnd"/>
      <w:r>
        <w:t>.</w:t>
      </w:r>
    </w:p>
    <w:p w:rsidR="00265D91" w:rsidRDefault="00265D91">
      <w:bookmarkStart w:id="45" w:name="sub_2021"/>
      <w:r>
        <w:t>21. Сведения о предоставлении Грантов публикуются в средствах массовой информации и на официальном сайте министерства.</w:t>
      </w:r>
      <w:bookmarkEnd w:id="45"/>
    </w:p>
    <w:sectPr w:rsidR="00265D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F8"/>
    <w:rsid w:val="000C00AB"/>
    <w:rsid w:val="001746D1"/>
    <w:rsid w:val="00265D91"/>
    <w:rsid w:val="0054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83191.0" TargetMode="External"/><Relationship Id="rId13" Type="http://schemas.openxmlformats.org/officeDocument/2006/relationships/hyperlink" Target="garantF1://8382702.0" TargetMode="External"/><Relationship Id="rId18" Type="http://schemas.openxmlformats.org/officeDocument/2006/relationships/hyperlink" Target="garantF1://8282702.2024" TargetMode="External"/><Relationship Id="rId26" Type="http://schemas.openxmlformats.org/officeDocument/2006/relationships/hyperlink" Target="garantF1://7002002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382702.0" TargetMode="External"/><Relationship Id="rId7" Type="http://schemas.openxmlformats.org/officeDocument/2006/relationships/hyperlink" Target="garantF1://8382702.0" TargetMode="External"/><Relationship Id="rId12" Type="http://schemas.openxmlformats.org/officeDocument/2006/relationships/hyperlink" Target="garantF1://8282702.4" TargetMode="External"/><Relationship Id="rId17" Type="http://schemas.openxmlformats.org/officeDocument/2006/relationships/hyperlink" Target="garantF1://8315225.0" TargetMode="External"/><Relationship Id="rId25" Type="http://schemas.openxmlformats.org/officeDocument/2006/relationships/hyperlink" Target="garantF1://70020026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315225.0" TargetMode="External"/><Relationship Id="rId20" Type="http://schemas.openxmlformats.org/officeDocument/2006/relationships/hyperlink" Target="garantF1://8282702.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282702.4" TargetMode="External"/><Relationship Id="rId11" Type="http://schemas.openxmlformats.org/officeDocument/2006/relationships/hyperlink" Target="garantF1://8212200.0" TargetMode="External"/><Relationship Id="rId24" Type="http://schemas.openxmlformats.org/officeDocument/2006/relationships/hyperlink" Target="garantF1://8390090.2003" TargetMode="External"/><Relationship Id="rId5" Type="http://schemas.openxmlformats.org/officeDocument/2006/relationships/hyperlink" Target="garantF1://8282702.2022" TargetMode="External"/><Relationship Id="rId15" Type="http://schemas.openxmlformats.org/officeDocument/2006/relationships/hyperlink" Target="garantF1://8256632.2" TargetMode="External"/><Relationship Id="rId23" Type="http://schemas.openxmlformats.org/officeDocument/2006/relationships/hyperlink" Target="garantF1://8382702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12604.78" TargetMode="External"/><Relationship Id="rId19" Type="http://schemas.openxmlformats.org/officeDocument/2006/relationships/hyperlink" Target="garantF1://8383191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372038.7" TargetMode="External"/><Relationship Id="rId14" Type="http://schemas.openxmlformats.org/officeDocument/2006/relationships/hyperlink" Target="garantF1://8383191.1" TargetMode="External"/><Relationship Id="rId22" Type="http://schemas.openxmlformats.org/officeDocument/2006/relationships/hyperlink" Target="garantF1://8282702.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Natalya Kudasheva</cp:lastModifiedBy>
  <cp:revision>2</cp:revision>
  <dcterms:created xsi:type="dcterms:W3CDTF">2017-09-06T07:17:00Z</dcterms:created>
  <dcterms:modified xsi:type="dcterms:W3CDTF">2017-09-06T07:17:00Z</dcterms:modified>
</cp:coreProperties>
</file>